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9B" w:rsidRDefault="00A25A9B">
      <w:pPr>
        <w:spacing w:before="24" w:after="24"/>
        <w:jc w:val="center"/>
      </w:pPr>
      <w:bookmarkStart w:id="0" w:name="_GoBack"/>
      <w:bookmarkEnd w:id="0"/>
    </w:p>
    <w:p w:rsidR="00A25A9B" w:rsidRDefault="00E13EF9">
      <w:pPr>
        <w:spacing w:before="24" w:after="24"/>
        <w:jc w:val="right"/>
      </w:pPr>
      <w:r>
        <w:rPr>
          <w:rFonts w:ascii="Times New Roman" w:hAnsi="Times New Roman"/>
          <w:color w:val="000000"/>
          <w:sz w:val="20"/>
        </w:rPr>
        <w:t>УТВЕРЖДАЮ</w:t>
      </w:r>
    </w:p>
    <w:p w:rsidR="00A25A9B" w:rsidRDefault="00E13EF9">
      <w:pPr>
        <w:spacing w:before="24" w:after="24"/>
        <w:jc w:val="right"/>
      </w:pPr>
      <w:proofErr w:type="spellStart"/>
      <w:r>
        <w:rPr>
          <w:rFonts w:ascii="Times New Roman" w:hAnsi="Times New Roman"/>
          <w:color w:val="000000"/>
          <w:sz w:val="20"/>
        </w:rPr>
        <w:t>И.о</w:t>
      </w:r>
      <w:proofErr w:type="spellEnd"/>
      <w:r>
        <w:rPr>
          <w:rFonts w:ascii="Times New Roman" w:hAnsi="Times New Roman"/>
          <w:color w:val="000000"/>
          <w:sz w:val="20"/>
        </w:rPr>
        <w:t xml:space="preserve">. директора ГБОУ </w:t>
      </w:r>
      <w:proofErr w:type="spellStart"/>
      <w:r>
        <w:rPr>
          <w:rFonts w:ascii="Times New Roman" w:hAnsi="Times New Roman"/>
          <w:color w:val="000000"/>
          <w:sz w:val="20"/>
        </w:rPr>
        <w:t>СОШс</w:t>
      </w:r>
      <w:proofErr w:type="gramStart"/>
      <w:r>
        <w:rPr>
          <w:rFonts w:ascii="Times New Roman" w:hAnsi="Times New Roman"/>
          <w:color w:val="000000"/>
          <w:sz w:val="20"/>
        </w:rPr>
        <w:t>.Н</w:t>
      </w:r>
      <w:proofErr w:type="gramEnd"/>
      <w:r>
        <w:rPr>
          <w:rFonts w:ascii="Times New Roman" w:hAnsi="Times New Roman"/>
          <w:color w:val="000000"/>
          <w:sz w:val="20"/>
        </w:rPr>
        <w:t>атальино</w:t>
      </w:r>
      <w:proofErr w:type="spellEnd"/>
    </w:p>
    <w:p w:rsidR="00A25A9B" w:rsidRDefault="00E13EF9">
      <w:pPr>
        <w:spacing w:before="24" w:after="24"/>
        <w:jc w:val="right"/>
      </w:pPr>
      <w:r>
        <w:rPr>
          <w:rFonts w:ascii="Times New Roman" w:hAnsi="Times New Roman"/>
          <w:color w:val="000000"/>
          <w:sz w:val="20"/>
        </w:rPr>
        <w:t>_________________</w:t>
      </w:r>
      <w:proofErr w:type="spellStart"/>
      <w:r>
        <w:rPr>
          <w:rFonts w:ascii="Times New Roman" w:hAnsi="Times New Roman"/>
          <w:color w:val="000000"/>
          <w:sz w:val="20"/>
        </w:rPr>
        <w:t>Н.Н.Гольцова</w:t>
      </w:r>
      <w:proofErr w:type="spellEnd"/>
    </w:p>
    <w:p w:rsidR="00A25A9B" w:rsidRDefault="00A25A9B">
      <w:pPr>
        <w:spacing w:before="24" w:after="24"/>
        <w:jc w:val="right"/>
      </w:pPr>
    </w:p>
    <w:p w:rsidR="00A25A9B" w:rsidRDefault="00A25A9B">
      <w:pPr>
        <w:spacing w:before="24" w:after="24"/>
        <w:jc w:val="right"/>
      </w:pPr>
    </w:p>
    <w:p w:rsidR="00A25A9B" w:rsidRDefault="00E13EF9">
      <w:pPr>
        <w:spacing w:before="24" w:after="24"/>
        <w:jc w:val="center"/>
      </w:pPr>
      <w:r>
        <w:rPr>
          <w:rFonts w:ascii="Times New Roman" w:hAnsi="Times New Roman"/>
          <w:b/>
          <w:color w:val="000000"/>
          <w:sz w:val="20"/>
        </w:rPr>
        <w:t xml:space="preserve">ПЛАН МЕРОПРИЯТИЙ  ГБОУ СОШ </w:t>
      </w:r>
      <w:proofErr w:type="spellStart"/>
      <w:r>
        <w:rPr>
          <w:rFonts w:ascii="Times New Roman" w:hAnsi="Times New Roman"/>
          <w:b/>
          <w:color w:val="000000"/>
          <w:sz w:val="20"/>
        </w:rPr>
        <w:t>с</w:t>
      </w:r>
      <w:proofErr w:type="gramStart"/>
      <w:r>
        <w:rPr>
          <w:rFonts w:ascii="Times New Roman" w:hAnsi="Times New Roman"/>
          <w:b/>
          <w:color w:val="000000"/>
          <w:sz w:val="20"/>
        </w:rPr>
        <w:t>.Н</w:t>
      </w:r>
      <w:proofErr w:type="gramEnd"/>
      <w:r>
        <w:rPr>
          <w:rFonts w:ascii="Times New Roman" w:hAnsi="Times New Roman"/>
          <w:b/>
          <w:color w:val="000000"/>
          <w:sz w:val="20"/>
        </w:rPr>
        <w:t>атальино</w:t>
      </w:r>
      <w:proofErr w:type="spellEnd"/>
    </w:p>
    <w:p w:rsidR="00A25A9B" w:rsidRDefault="00E13EF9">
      <w:pPr>
        <w:spacing w:before="24" w:after="24"/>
        <w:jc w:val="center"/>
      </w:pPr>
      <w:r>
        <w:rPr>
          <w:rFonts w:ascii="Times New Roman" w:hAnsi="Times New Roman"/>
          <w:b/>
          <w:color w:val="000000"/>
          <w:sz w:val="20"/>
        </w:rPr>
        <w:t>ПО ПРОТИВОДЕЙСТВИЮ КОРРУПЦИИ</w:t>
      </w:r>
    </w:p>
    <w:p w:rsidR="00A25A9B" w:rsidRDefault="00E13EF9">
      <w:pPr>
        <w:spacing w:before="24" w:after="24"/>
        <w:jc w:val="center"/>
      </w:pPr>
      <w:r>
        <w:rPr>
          <w:rFonts w:ascii="Times New Roman" w:hAnsi="Times New Roman"/>
          <w:b/>
          <w:color w:val="000000"/>
          <w:sz w:val="20"/>
        </w:rPr>
        <w:t>на 2017 – 2018 учебный год</w:t>
      </w:r>
    </w:p>
    <w:p w:rsidR="00A25A9B" w:rsidRDefault="00E13EF9">
      <w:pPr>
        <w:spacing w:before="24" w:after="24"/>
        <w:jc w:val="center"/>
      </w:pPr>
      <w:r>
        <w:rPr>
          <w:rFonts w:ascii="Times New Roman" w:hAnsi="Times New Roman"/>
          <w:color w:val="000000"/>
          <w:sz w:val="24"/>
        </w:rPr>
        <w:t> </w:t>
      </w:r>
    </w:p>
    <w:tbl>
      <w:tblPr>
        <w:tblW w:w="8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164"/>
        <w:gridCol w:w="1440"/>
        <w:gridCol w:w="1980"/>
      </w:tblGrid>
      <w:tr w:rsidR="00A25A9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Срок исполнения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Ответственные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816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</w:pPr>
            <w:r>
              <w:rPr>
                <w:rFonts w:ascii="Times New Roman" w:hAnsi="Times New Roman"/>
                <w:sz w:val="20"/>
              </w:rPr>
              <w:t xml:space="preserve">Содействие родительской общественности по вопросам участия в учебно-воспитательном процессе в установленном </w:t>
            </w:r>
            <w:r>
              <w:rPr>
                <w:rFonts w:ascii="Times New Roman" w:hAnsi="Times New Roman"/>
                <w:sz w:val="20"/>
              </w:rPr>
              <w:t>законодательстве порядке.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Директор школы</w:t>
            </w:r>
          </w:p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</w:pPr>
            <w:r>
              <w:rPr>
                <w:rFonts w:ascii="Times New Roman" w:hAnsi="Times New Roman"/>
                <w:sz w:val="20"/>
              </w:rPr>
              <w:t>Организация проведения анкетирования родителей обучающихся школы  по вопросам противодействия коррупции.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Классные руководители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816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2. Повышение эффективности деятельности школы</w:t>
            </w:r>
          </w:p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sz w:val="20"/>
              </w:rPr>
              <w:t>противодействию коррупции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</w:pPr>
            <w:r>
              <w:rPr>
                <w:rFonts w:ascii="Times New Roman" w:hAnsi="Times New Roman"/>
                <w:sz w:val="20"/>
              </w:rPr>
              <w:t>Назначение ответственных лиц за осуществление мероприятий по профилактике коррупции в  школе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Один раз в год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Заместитель директора ВР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2.2.</w:t>
            </w:r>
          </w:p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</w:pPr>
            <w:r>
              <w:rPr>
                <w:rFonts w:ascii="Times New Roman" w:hAnsi="Times New Roman"/>
                <w:sz w:val="20"/>
              </w:rPr>
              <w:t>Разработка планов мероприятий по противодействию коррупции в школе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1 раз в год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Заместитель директора по ВР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</w:pPr>
            <w:r>
              <w:rPr>
                <w:rFonts w:ascii="Times New Roman" w:hAnsi="Times New Roman"/>
                <w:sz w:val="20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Директор школы</w:t>
            </w:r>
          </w:p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</w:pPr>
            <w:r>
              <w:rPr>
                <w:rFonts w:ascii="Times New Roman" w:hAnsi="Times New Roman"/>
                <w:sz w:val="20"/>
              </w:rPr>
              <w:t xml:space="preserve">Родительские собрания  для оказания практической помощи родителям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 организации работы по противодействию коррупции и осуществлению контроля за их исполнением.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Классные руководители</w:t>
            </w:r>
          </w:p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Заместитель директора по ВР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</w:pPr>
            <w:r>
              <w:rPr>
                <w:rFonts w:ascii="Times New Roman" w:hAnsi="Times New Roman"/>
                <w:sz w:val="20"/>
              </w:rPr>
              <w:t>Оформление информационного стенда в школе  с информацией о предоставляемых ус</w:t>
            </w:r>
            <w:r>
              <w:rPr>
                <w:rFonts w:ascii="Times New Roman" w:hAnsi="Times New Roman"/>
                <w:sz w:val="20"/>
              </w:rPr>
              <w:t>лугах.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Заместитель директора по ВР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2.6.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</w:pPr>
            <w:proofErr w:type="gramStart"/>
            <w:r>
              <w:rPr>
                <w:rFonts w:ascii="Times New Roman" w:hAnsi="Times New Roman"/>
                <w:sz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выполнением мероприятий по профилактике коррупции в школе, подготовка и предоставление отчетов.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Заместитель директора ВР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2.7.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</w:pPr>
            <w:r>
              <w:rPr>
                <w:rFonts w:ascii="Times New Roman" w:hAnsi="Times New Roman"/>
                <w:sz w:val="20"/>
              </w:rPr>
              <w:t xml:space="preserve">Контроль за целевым использованием всех </w:t>
            </w:r>
            <w:r>
              <w:rPr>
                <w:rFonts w:ascii="Times New Roman" w:hAnsi="Times New Roman"/>
                <w:sz w:val="20"/>
              </w:rPr>
              <w:t>уровней бюджета и внебюджетных сре</w:t>
            </w:r>
            <w:proofErr w:type="gramStart"/>
            <w:r>
              <w:rPr>
                <w:rFonts w:ascii="Times New Roman" w:hAnsi="Times New Roman"/>
                <w:sz w:val="20"/>
              </w:rPr>
              <w:t>дств шк</w:t>
            </w:r>
            <w:proofErr w:type="gramEnd"/>
            <w:r>
              <w:rPr>
                <w:rFonts w:ascii="Times New Roman" w:hAnsi="Times New Roman"/>
                <w:sz w:val="20"/>
              </w:rPr>
              <w:t>олы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Директор школы</w:t>
            </w:r>
          </w:p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2.8.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</w:pPr>
            <w:r>
              <w:rPr>
                <w:rFonts w:ascii="Times New Roman" w:hAnsi="Times New Roman"/>
                <w:sz w:val="20"/>
              </w:rPr>
              <w:t>Обсуждение вопроса о работе по профилактике коррупции и подведение итогов работы на педагогическом совете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Май 2017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Директор школы</w:t>
            </w:r>
          </w:p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816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3. Обеспечение антикоррупционного </w:t>
            </w:r>
            <w:r>
              <w:rPr>
                <w:rFonts w:ascii="Times New Roman" w:hAnsi="Times New Roman"/>
                <w:sz w:val="20"/>
              </w:rPr>
              <w:t>просвещения населения с использованием</w:t>
            </w:r>
          </w:p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интернет ресурсов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</w:pPr>
            <w:r>
              <w:rPr>
                <w:rFonts w:ascii="Times New Roman" w:hAnsi="Times New Roman"/>
                <w:sz w:val="20"/>
              </w:rPr>
              <w:t>Размещение на школьном сайте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proofErr w:type="gramStart"/>
            <w:r>
              <w:rPr>
                <w:rFonts w:ascii="Times New Roman" w:hAnsi="Times New Roman"/>
                <w:sz w:val="2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 работу сайта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3.2.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</w:pPr>
            <w:r>
              <w:rPr>
                <w:rFonts w:ascii="Times New Roman" w:hAnsi="Times New Roman"/>
                <w:sz w:val="20"/>
              </w:rPr>
              <w:t>Формирование и</w:t>
            </w:r>
            <w:r>
              <w:rPr>
                <w:rFonts w:ascii="Times New Roman" w:hAnsi="Times New Roman"/>
                <w:sz w:val="20"/>
              </w:rPr>
              <w:t xml:space="preserve"> ведение базы данных обращений граждан по фактам коррупционных проявлений.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по мере поступления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Заместитель директора по ВР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816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4. Дальнейшее развитие правовой основы противодействия коррупции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</w:pPr>
            <w:r>
              <w:rPr>
                <w:rFonts w:ascii="Times New Roman" w:hAnsi="Times New Roman"/>
                <w:sz w:val="20"/>
              </w:rPr>
              <w:t xml:space="preserve">Изучение передового опыта деятельности школ РФ по </w:t>
            </w:r>
            <w:r>
              <w:rPr>
                <w:rFonts w:ascii="Times New Roman" w:hAnsi="Times New Roman"/>
                <w:sz w:val="20"/>
              </w:rPr>
              <w:t>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Учителя</w:t>
            </w:r>
          </w:p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816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5. Периодическое исследование (мониторинг) уровня коррупции и эффективности мер, принимаемых по ее </w:t>
            </w:r>
            <w:r>
              <w:rPr>
                <w:rFonts w:ascii="Times New Roman" w:hAnsi="Times New Roman"/>
                <w:sz w:val="20"/>
              </w:rPr>
              <w:t>предупреждению и по борьбе с ней на территории школы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</w:pPr>
            <w:r>
              <w:rPr>
                <w:rFonts w:ascii="Times New Roman" w:hAnsi="Times New Roman"/>
                <w:sz w:val="20"/>
              </w:rPr>
              <w:t>Анализ заявлений, обращений граждан на предмет наличия в них информации о фактах коррупции.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По мере поступления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Заместитель директора ВР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816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6. Взаимодействие с правоохранительными органами</w:t>
            </w:r>
          </w:p>
        </w:tc>
      </w:tr>
      <w:tr w:rsidR="00A25A9B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</w:pPr>
            <w:r>
              <w:rPr>
                <w:rFonts w:ascii="Times New Roman" w:hAnsi="Times New Roman"/>
                <w:sz w:val="20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A9B" w:rsidRDefault="00E13EF9">
            <w:pPr>
              <w:spacing w:before="24" w:after="24"/>
              <w:jc w:val="center"/>
            </w:pPr>
            <w:r>
              <w:rPr>
                <w:rFonts w:ascii="Times New Roman" w:hAnsi="Times New Roman"/>
                <w:sz w:val="20"/>
              </w:rPr>
              <w:t>Заместитель директора по ВР</w:t>
            </w:r>
          </w:p>
        </w:tc>
      </w:tr>
    </w:tbl>
    <w:p w:rsidR="00A25A9B" w:rsidRDefault="00E13EF9">
      <w:pPr>
        <w:spacing w:before="24" w:after="24"/>
      </w:pPr>
      <w:r>
        <w:rPr>
          <w:rFonts w:ascii="Times New Roman" w:hAnsi="Times New Roman"/>
          <w:color w:val="000000"/>
          <w:sz w:val="24"/>
        </w:rPr>
        <w:t> </w:t>
      </w:r>
    </w:p>
    <w:p w:rsidR="00A25A9B" w:rsidRDefault="00E13EF9">
      <w:pPr>
        <w:spacing w:before="24" w:after="24"/>
      </w:pPr>
      <w:r>
        <w:rPr>
          <w:rFonts w:ascii="Times New Roman" w:hAnsi="Times New Roman"/>
          <w:color w:val="000000"/>
          <w:sz w:val="24"/>
        </w:rPr>
        <w:t> </w:t>
      </w:r>
    </w:p>
    <w:p w:rsidR="00A25A9B" w:rsidRDefault="00E13EF9">
      <w:pPr>
        <w:spacing w:before="24" w:after="24"/>
        <w:jc w:val="center"/>
      </w:pPr>
      <w:r>
        <w:rPr>
          <w:rFonts w:ascii="Times New Roman" w:hAnsi="Times New Roman"/>
          <w:color w:val="000000"/>
          <w:sz w:val="24"/>
        </w:rPr>
        <w:t>  </w:t>
      </w:r>
    </w:p>
    <w:sectPr w:rsidR="00A25A9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F9" w:rsidRDefault="00E13EF9">
      <w:r>
        <w:separator/>
      </w:r>
    </w:p>
  </w:endnote>
  <w:endnote w:type="continuationSeparator" w:id="0">
    <w:p w:rsidR="00E13EF9" w:rsidRDefault="00E1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F9" w:rsidRDefault="00E13EF9">
      <w:r>
        <w:rPr>
          <w:color w:val="000000"/>
        </w:rPr>
        <w:separator/>
      </w:r>
    </w:p>
  </w:footnote>
  <w:footnote w:type="continuationSeparator" w:id="0">
    <w:p w:rsidR="00E13EF9" w:rsidRDefault="00E13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5A9B"/>
    <w:rsid w:val="001148A0"/>
    <w:rsid w:val="00A25A9B"/>
    <w:rsid w:val="00E1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УВР</dc:creator>
  <cp:lastModifiedBy>Екатерина</cp:lastModifiedBy>
  <cp:revision>2</cp:revision>
  <dcterms:created xsi:type="dcterms:W3CDTF">2018-10-01T16:12:00Z</dcterms:created>
  <dcterms:modified xsi:type="dcterms:W3CDTF">2018-10-01T16:12:00Z</dcterms:modified>
</cp:coreProperties>
</file>